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10" w:rsidRPr="00EA1110" w:rsidRDefault="00EA1110" w:rsidP="00EA1110">
      <w:pPr>
        <w:pStyle w:val="a3"/>
        <w:shd w:val="clear" w:color="auto" w:fill="FFFFFF"/>
        <w:spacing w:before="0" w:beforeAutospacing="0" w:after="75" w:afterAutospacing="0"/>
        <w:ind w:left="-567" w:right="-284" w:firstLine="330"/>
        <w:rPr>
          <w:color w:val="000000"/>
        </w:rPr>
      </w:pPr>
      <w:r w:rsidRPr="00EA1110">
        <w:rPr>
          <w:rStyle w:val="a4"/>
          <w:color w:val="000000"/>
        </w:rPr>
        <w:t>Уголовная ответственность за возбуждение ненависти либо вражды, унижение человеческого достоинства</w:t>
      </w:r>
    </w:p>
    <w:p w:rsidR="00EA1110" w:rsidRDefault="00EA1110" w:rsidP="00EA1110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r w:rsidRPr="00EA1110">
        <w:rPr>
          <w:color w:val="000000"/>
        </w:rPr>
        <w:t>Конституция Российской Федерации гарантирует право каждого человека на свободное выражение своего мнения.</w:t>
      </w:r>
      <w:r w:rsidRPr="00EA1110">
        <w:rPr>
          <w:rStyle w:val="apple-converted-space"/>
          <w:color w:val="000000"/>
        </w:rPr>
        <w:t> </w:t>
      </w:r>
      <w:r w:rsidRPr="00EA1110">
        <w:rPr>
          <w:color w:val="000000"/>
        </w:rPr>
        <w:br/>
        <w:t>Одновременно Конституцией предусмотрено, что всякое выступление в пользу национальной, расовой или религиозной ненависти, представляющее собой подстрекательство к дискриминации, вражде или насилию, распространение идей, основанных на расовом превосходстве или ненависти, а также все акты насилия или подстрекательство к насилию должны быть запрещены законом.</w:t>
      </w:r>
      <w:r w:rsidRPr="00EA1110">
        <w:rPr>
          <w:rStyle w:val="apple-converted-space"/>
          <w:color w:val="000000"/>
        </w:rPr>
        <w:t> </w:t>
      </w:r>
    </w:p>
    <w:p w:rsidR="00EA1110" w:rsidRPr="00EA1110" w:rsidRDefault="00EA1110" w:rsidP="00EA1110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r w:rsidRPr="00EA1110">
        <w:rPr>
          <w:color w:val="000000"/>
        </w:rPr>
        <w:t>Уголовная ответственность за возбуждение ненависти либо вражды, а равно унижение человеческого достоинства предусмотрена ст.282 УК РФ.</w:t>
      </w:r>
    </w:p>
    <w:p w:rsidR="00EA1110" w:rsidRPr="00EA1110" w:rsidRDefault="00EA1110" w:rsidP="00EA1110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proofErr w:type="gramStart"/>
      <w:r w:rsidRPr="00EA1110">
        <w:rPr>
          <w:color w:val="000000"/>
        </w:rPr>
        <w:t>Действия, направленные на возбуждение ненависти или вражды, а равно на унижение достоинства человека или группы лиц по признакам пола, расы, национальности, языка, происхождения, отношения к религии либо принадлежности к какой-либо социальной группе, влекут уголовную ответственность только в том случае, если они совершены публично или с использованием средств массовой информации либо информационно-телекоммуникационных сетей, в том числе сети «Интернет».</w:t>
      </w:r>
      <w:proofErr w:type="gramEnd"/>
      <w:r w:rsidRPr="00EA1110">
        <w:rPr>
          <w:rStyle w:val="apple-converted-space"/>
          <w:color w:val="000000"/>
        </w:rPr>
        <w:t> </w:t>
      </w:r>
      <w:r w:rsidRPr="00EA1110">
        <w:rPr>
          <w:color w:val="000000"/>
        </w:rPr>
        <w:t>Примерами таких действий являются выступления на митингах или собраниях, распространение листовок, размещение соответствующей информации в журналах, на сайтах, массовая рассылка электронных сообщений.</w:t>
      </w:r>
      <w:r w:rsidRPr="00EA1110">
        <w:rPr>
          <w:rStyle w:val="apple-converted-space"/>
          <w:color w:val="000000"/>
        </w:rPr>
        <w:t> </w:t>
      </w:r>
      <w:r w:rsidRPr="00EA1110">
        <w:rPr>
          <w:color w:val="000000"/>
        </w:rPr>
        <w:br/>
        <w:t>Под действиями, направленными на возбуждение ненависти или вражды понимаются высказывания, утверждающие необходимость геноцида, массовых репрессий, применения насилия в отношении какой-либо нации или расы, приверженцев той или иной религии.</w:t>
      </w:r>
    </w:p>
    <w:p w:rsidR="00EA1110" w:rsidRPr="00EA1110" w:rsidRDefault="00EA1110" w:rsidP="00EA1110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r w:rsidRPr="00EA1110">
        <w:rPr>
          <w:color w:val="000000"/>
        </w:rPr>
        <w:t>Критика политических организаций, идеологических и религиозных объединений, национальных или религиозных обычаев сама по себе не рассматривается как действие, направленное на возбуждение ненависти или вражды.</w:t>
      </w:r>
      <w:r w:rsidRPr="00EA1110">
        <w:rPr>
          <w:rStyle w:val="apple-converted-space"/>
          <w:color w:val="000000"/>
        </w:rPr>
        <w:t> </w:t>
      </w:r>
      <w:r w:rsidRPr="00EA1110">
        <w:rPr>
          <w:color w:val="000000"/>
        </w:rPr>
        <w:br/>
        <w:t>Указанные действия с применением насилия или угрозой его применения, организованной группой, лицом с использованием служебного положения образуют квалифицированный состав преступления.</w:t>
      </w:r>
    </w:p>
    <w:p w:rsidR="00EA1110" w:rsidRPr="00EA1110" w:rsidRDefault="00EA1110" w:rsidP="00EA1110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r w:rsidRPr="00EA1110">
        <w:rPr>
          <w:color w:val="000000"/>
        </w:rPr>
        <w:t xml:space="preserve">Названные преступления совершаются только с прямым умыслом, когда лицо имеет цель возбудить ненависть либо </w:t>
      </w:r>
      <w:proofErr w:type="gramStart"/>
      <w:r w:rsidRPr="00EA1110">
        <w:rPr>
          <w:color w:val="000000"/>
        </w:rPr>
        <w:t>вражду</w:t>
      </w:r>
      <w:proofErr w:type="gramEnd"/>
      <w:r w:rsidRPr="00EA1110">
        <w:rPr>
          <w:color w:val="000000"/>
        </w:rPr>
        <w:t xml:space="preserve"> либо унизить достоинство человека по указанным признакам.</w:t>
      </w:r>
    </w:p>
    <w:p w:rsidR="00EA1110" w:rsidRPr="00EA1110" w:rsidRDefault="00EA1110" w:rsidP="00EA1110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r w:rsidRPr="00EA1110">
        <w:rPr>
          <w:color w:val="000000"/>
        </w:rPr>
        <w:t>Суждения, использующие факты межнациональных или иных социальных отношений в научных или политических дискуссиях, не преследующие указанные цели, не подпадают под действие ст.282 УК РФ.</w:t>
      </w:r>
    </w:p>
    <w:p w:rsidR="00EA1110" w:rsidRPr="00EA1110" w:rsidRDefault="00EA1110" w:rsidP="00EA1110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proofErr w:type="gramStart"/>
      <w:r w:rsidRPr="00EA1110">
        <w:rPr>
          <w:color w:val="000000"/>
        </w:rPr>
        <w:t>При отсутствии направленности умысла действия по массовому распространению экстремистских материалов квалифицируются по ст.20.29 КоАП РФ, предусматривающей наказание на физических лиц в виде штрафа или ареста на 15 суток с конфискацией материалов, на юридических лиц в виде штрафа в размере от 100 тыс. руб. до 1 млн. руб. или административное приостановление деятельности до 90 суток с конфискацией материалов и оборудования</w:t>
      </w:r>
      <w:proofErr w:type="gramEnd"/>
      <w:r w:rsidRPr="00EA1110">
        <w:rPr>
          <w:color w:val="000000"/>
        </w:rPr>
        <w:t xml:space="preserve">, </w:t>
      </w:r>
      <w:proofErr w:type="gramStart"/>
      <w:r w:rsidRPr="00EA1110">
        <w:rPr>
          <w:color w:val="000000"/>
        </w:rPr>
        <w:t>использованного для их производства.</w:t>
      </w:r>
      <w:proofErr w:type="gramEnd"/>
      <w:r w:rsidRPr="00EA1110">
        <w:rPr>
          <w:rStyle w:val="apple-converted-space"/>
          <w:color w:val="000000"/>
        </w:rPr>
        <w:t> </w:t>
      </w:r>
      <w:r>
        <w:rPr>
          <w:color w:val="000000"/>
        </w:rPr>
        <w:t xml:space="preserve"> </w:t>
      </w:r>
      <w:r w:rsidRPr="00EA1110">
        <w:rPr>
          <w:color w:val="000000"/>
        </w:rPr>
        <w:t>Максимальное наказание за совершение преступления, подпадающего под действие ст.282 УК РФ - лишение свободы на срок до 5 лет.</w:t>
      </w:r>
    </w:p>
    <w:p w:rsidR="00BF1099" w:rsidRDefault="00EA1110" w:rsidP="00EA1110">
      <w:pPr>
        <w:ind w:left="-567" w:right="-284"/>
      </w:pPr>
      <w:r>
        <w:t>15.05.2017</w:t>
      </w:r>
      <w:bookmarkStart w:id="0" w:name="_GoBack"/>
      <w:bookmarkEnd w:id="0"/>
    </w:p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10"/>
    <w:rsid w:val="00451133"/>
    <w:rsid w:val="004C40DD"/>
    <w:rsid w:val="00EA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110"/>
    <w:rPr>
      <w:b/>
      <w:bCs/>
    </w:rPr>
  </w:style>
  <w:style w:type="character" w:customStyle="1" w:styleId="apple-converted-space">
    <w:name w:val="apple-converted-space"/>
    <w:basedOn w:val="a0"/>
    <w:rsid w:val="00EA1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110"/>
    <w:rPr>
      <w:b/>
      <w:bCs/>
    </w:rPr>
  </w:style>
  <w:style w:type="character" w:customStyle="1" w:styleId="apple-converted-space">
    <w:name w:val="apple-converted-space"/>
    <w:basedOn w:val="a0"/>
    <w:rsid w:val="00EA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2017-05-15T10:59:00Z</dcterms:created>
  <dcterms:modified xsi:type="dcterms:W3CDTF">2017-05-15T11:01:00Z</dcterms:modified>
</cp:coreProperties>
</file>